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3D" w:rsidRDefault="0048743D" w:rsidP="0048743D">
      <w:pPr>
        <w:rPr>
          <w:rFonts w:ascii="华文中宋" w:eastAsia="华文中宋" w:hAnsi="华文中宋"/>
          <w:b/>
          <w:sz w:val="44"/>
          <w:szCs w:val="44"/>
        </w:rPr>
      </w:pPr>
    </w:p>
    <w:p w:rsidR="0048743D" w:rsidRDefault="0048743D" w:rsidP="0048743D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C40962">
        <w:rPr>
          <w:rFonts w:ascii="华文中宋" w:eastAsia="华文中宋" w:hAnsi="华文中宋" w:hint="eastAsia"/>
          <w:b/>
          <w:sz w:val="44"/>
          <w:szCs w:val="44"/>
        </w:rPr>
        <w:t>机械制造单位信用评价工作流程</w:t>
      </w:r>
    </w:p>
    <w:p w:rsidR="0048743D" w:rsidRDefault="0048743D" w:rsidP="0048743D">
      <w:pPr>
        <w:rPr>
          <w:rFonts w:ascii="仿宋" w:eastAsia="仿宋" w:hAnsi="仿宋"/>
          <w:sz w:val="32"/>
          <w:szCs w:val="32"/>
        </w:rPr>
      </w:pPr>
    </w:p>
    <w:p w:rsidR="0048743D" w:rsidRDefault="0048743D" w:rsidP="0048743D">
      <w:pPr>
        <w:rPr>
          <w:rFonts w:ascii="仿宋" w:eastAsia="仿宋" w:hAnsi="仿宋"/>
          <w:sz w:val="32"/>
          <w:szCs w:val="32"/>
        </w:rPr>
      </w:pPr>
    </w:p>
    <w:p w:rsidR="0048743D" w:rsidRDefault="0048743D" w:rsidP="0048743D">
      <w:pPr>
        <w:ind w:firstLineChars="250" w:firstLine="90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noProof/>
          <w:sz w:val="36"/>
          <w:szCs w:val="3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198pt;margin-top:0;width:252pt;height:78pt;z-index:-251656192">
            <v:textbox style="mso-next-textbox:#_x0000_s1026">
              <w:txbxContent>
                <w:p w:rsidR="0048743D" w:rsidRDefault="0048743D" w:rsidP="0048743D">
                  <w:pPr>
                    <w:ind w:firstLineChars="200" w:firstLine="482"/>
                    <w:rPr>
                      <w:rFonts w:ascii="仿宋" w:eastAsia="仿宋" w:hAnsi="仿宋"/>
                      <w:b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5"/>
                      <w:attr w:name="Month" w:val="12"/>
                      <w:attr w:name="Year" w:val="2015"/>
                    </w:smartTagPr>
                    <w:r>
                      <w:rPr>
                        <w:rFonts w:ascii="仿宋" w:eastAsia="仿宋" w:hAnsi="仿宋" w:hint="eastAsia"/>
                        <w:b/>
                        <w:sz w:val="24"/>
                      </w:rPr>
                      <w:t>2015年12月15日</w:t>
                    </w:r>
                  </w:smartTag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前。</w:t>
                  </w:r>
                </w:p>
                <w:p w:rsidR="0048743D" w:rsidRPr="00426B09" w:rsidRDefault="0048743D" w:rsidP="0048743D">
                  <w:pPr>
                    <w:ind w:firstLineChars="200" w:firstLine="482"/>
                    <w:rPr>
                      <w:rFonts w:ascii="仿宋" w:eastAsia="仿宋" w:hAnsi="仿宋"/>
                      <w:b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申请人登录信用平台建立和完善信用档案，在平台公开，作为信用评价依据。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6"/>
          <w:szCs w:val="36"/>
        </w:rPr>
        <w:pict>
          <v:shape id="_x0000_s1029" type="#_x0000_t176" style="position:absolute;left:0;text-align:left;margin-left:-45pt;margin-top:15.6pt;width:198pt;height:42pt;z-index:-251653120">
            <v:textbox style="mso-next-textbox:#_x0000_s1029">
              <w:txbxContent>
                <w:p w:rsidR="0048743D" w:rsidRPr="00D77E5D" w:rsidRDefault="0048743D" w:rsidP="0048743D">
                  <w:pPr>
                    <w:jc w:val="center"/>
                    <w:rPr>
                      <w:rFonts w:ascii="仿宋" w:eastAsia="仿宋" w:hAnsi="仿宋"/>
                      <w:b/>
                      <w:sz w:val="32"/>
                      <w:szCs w:val="32"/>
                    </w:rPr>
                  </w:pPr>
                  <w:r w:rsidRPr="00EF6A93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一、申请人建立完善信用档</w:t>
                  </w:r>
                  <w:r w:rsidRPr="00D77E5D">
                    <w:rPr>
                      <w:rFonts w:ascii="仿宋" w:eastAsia="仿宋" w:hAnsi="仿宋" w:hint="eastAsia"/>
                      <w:b/>
                      <w:sz w:val="32"/>
                      <w:szCs w:val="32"/>
                    </w:rPr>
                    <w:t>案</w:t>
                  </w:r>
                </w:p>
              </w:txbxContent>
            </v:textbox>
          </v:shape>
        </w:pict>
      </w:r>
    </w:p>
    <w:p w:rsidR="0048743D" w:rsidRDefault="0048743D" w:rsidP="0048743D">
      <w:pPr>
        <w:ind w:firstLineChars="250" w:firstLine="90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noProof/>
          <w:sz w:val="36"/>
          <w:szCs w:val="36"/>
        </w:rPr>
        <w:pict>
          <v:line id="_x0000_s1027" style="position:absolute;left:0;text-align:left;z-index:251661312" from="153pt,7.8pt" to="198pt,7.8pt" strokeweight="2.5pt">
            <v:stroke endarrow="classic"/>
          </v:line>
        </w:pict>
      </w:r>
      <w:r w:rsidRPr="006201DA">
        <w:rPr>
          <w:rFonts w:ascii="仿宋" w:eastAsia="仿宋" w:hAnsi="仿宋"/>
          <w:noProof/>
          <w:sz w:val="28"/>
          <w:szCs w:val="28"/>
        </w:rPr>
        <w:pict>
          <v:line id="_x0000_s1028" style="position:absolute;left:0;text-align:left;z-index:251662336" from="54pt,26.85pt" to="54pt,85.8pt" strokeweight="2.5pt">
            <v:stroke endarrow="classic"/>
          </v:line>
        </w:pict>
      </w:r>
    </w:p>
    <w:p w:rsidR="0048743D" w:rsidRDefault="0048743D" w:rsidP="0048743D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 </w:t>
      </w:r>
    </w:p>
    <w:p w:rsidR="0048743D" w:rsidRDefault="0048743D" w:rsidP="0048743D">
      <w:pPr>
        <w:ind w:firstLineChars="250" w:firstLine="90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noProof/>
          <w:sz w:val="36"/>
          <w:szCs w:val="36"/>
        </w:rPr>
        <w:pict>
          <v:shape id="_x0000_s1038" type="#_x0000_t176" style="position:absolute;left:0;text-align:left;margin-left:-45pt;margin-top:23.4pt;width:198pt;height:42pt;z-index:-251643904">
            <v:textbox style="mso-next-textbox:#_x0000_s1038">
              <w:txbxContent>
                <w:p w:rsidR="0048743D" w:rsidRPr="00EF6A93" w:rsidRDefault="0048743D" w:rsidP="0048743D">
                  <w:pPr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EF6A93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二、</w:t>
                  </w:r>
                  <w:proofErr w:type="gramStart"/>
                  <w:r w:rsidRPr="00EF6A93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向评价</w:t>
                  </w:r>
                  <w:proofErr w:type="gramEnd"/>
                  <w:r w:rsidRPr="00EF6A93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机构提交评价申请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6"/>
          <w:szCs w:val="36"/>
        </w:rPr>
        <w:pict>
          <v:shape id="_x0000_s1031" type="#_x0000_t176" style="position:absolute;left:0;text-align:left;margin-left:198pt;margin-top:14.55pt;width:270pt;height:71.25pt;z-index:-251651072">
            <v:textbox style="mso-next-textbox:#_x0000_s1031">
              <w:txbxContent>
                <w:p w:rsidR="0048743D" w:rsidRDefault="0048743D" w:rsidP="0048743D">
                  <w:pPr>
                    <w:ind w:firstLineChars="196" w:firstLine="472"/>
                    <w:rPr>
                      <w:rFonts w:ascii="仿宋" w:eastAsia="仿宋" w:hAnsi="仿宋"/>
                      <w:b/>
                      <w:sz w:val="24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5"/>
                      <w:attr w:name="Month" w:val="12"/>
                      <w:attr w:name="Year" w:val="2015"/>
                    </w:smartTagPr>
                    <w:r>
                      <w:rPr>
                        <w:rFonts w:ascii="仿宋" w:eastAsia="仿宋" w:hAnsi="仿宋" w:hint="eastAsia"/>
                        <w:b/>
                        <w:sz w:val="24"/>
                      </w:rPr>
                      <w:t>2015</w:t>
                    </w:r>
                    <w:r>
                      <w:rPr>
                        <w:rFonts w:ascii="仿宋" w:eastAsia="仿宋" w:hAnsi="仿宋" w:hint="eastAsia"/>
                        <w:b/>
                        <w:sz w:val="24"/>
                      </w:rPr>
                      <w:t>年12月15日</w:t>
                    </w:r>
                  </w:smartTag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前。</w:t>
                  </w:r>
                </w:p>
                <w:p w:rsidR="0048743D" w:rsidRPr="003E7A25" w:rsidRDefault="0048743D" w:rsidP="0048743D">
                  <w:pPr>
                    <w:ind w:firstLineChars="196" w:firstLine="472"/>
                    <w:rPr>
                      <w:rFonts w:ascii="仿宋" w:eastAsia="仿宋" w:hAnsi="仿宋"/>
                      <w:b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申请人登录信用平台进行</w:t>
                  </w:r>
                  <w:r w:rsidRPr="006707FF">
                    <w:rPr>
                      <w:rFonts w:ascii="黑体" w:eastAsia="黑体" w:hAnsi="黑体" w:hint="eastAsia"/>
                      <w:b/>
                      <w:sz w:val="24"/>
                      <w:u w:val="double"/>
                    </w:rPr>
                    <w:t>网上申请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，并提交申报材料</w:t>
                  </w:r>
                  <w:proofErr w:type="gramStart"/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至评价</w:t>
                  </w:r>
                  <w:proofErr w:type="gramEnd"/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机构。</w:t>
                  </w:r>
                </w:p>
              </w:txbxContent>
            </v:textbox>
          </v:shape>
        </w:pict>
      </w:r>
    </w:p>
    <w:p w:rsidR="0048743D" w:rsidRDefault="0048743D" w:rsidP="0048743D">
      <w:pPr>
        <w:ind w:firstLineChars="250" w:firstLine="90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noProof/>
          <w:sz w:val="36"/>
          <w:szCs w:val="36"/>
        </w:rPr>
        <w:pict>
          <v:line id="_x0000_s1030" style="position:absolute;left:0;text-align:left;z-index:251664384" from="153pt,16.05pt" to="198pt,16.05pt" strokeweight="2.5pt">
            <v:stroke endarrow="classic"/>
          </v:line>
        </w:pict>
      </w:r>
    </w:p>
    <w:p w:rsidR="0048743D" w:rsidRDefault="0048743D" w:rsidP="0048743D">
      <w:pPr>
        <w:ind w:firstLineChars="250" w:firstLine="90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noProof/>
          <w:sz w:val="36"/>
          <w:szCs w:val="36"/>
        </w:rPr>
        <w:pict>
          <v:line id="_x0000_s1036" style="position:absolute;left:0;text-align:left;z-index:251670528" from="54pt,4.35pt" to="54.05pt,97.95pt" strokeweight="2.5pt">
            <v:stroke endarrow="classic"/>
          </v:line>
        </w:pict>
      </w:r>
    </w:p>
    <w:p w:rsidR="0048743D" w:rsidRDefault="0048743D" w:rsidP="0048743D">
      <w:pPr>
        <w:ind w:firstLineChars="250" w:firstLine="90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noProof/>
          <w:sz w:val="36"/>
          <w:szCs w:val="36"/>
        </w:rPr>
        <w:pict>
          <v:shape id="_x0000_s1035" type="#_x0000_t176" style="position:absolute;left:0;text-align:left;margin-left:198pt;margin-top:14.85pt;width:279pt;height:141.15pt;z-index:-251646976">
            <v:textbox style="mso-next-textbox:#_x0000_s1035">
              <w:txbxContent>
                <w:p w:rsidR="0048743D" w:rsidRDefault="0048743D" w:rsidP="0048743D">
                  <w:pPr>
                    <w:ind w:firstLineChars="196" w:firstLine="472"/>
                    <w:rPr>
                      <w:rFonts w:ascii="仿宋" w:eastAsia="仿宋" w:hAnsi="仿宋"/>
                      <w:b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2016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年1月底前。</w:t>
                  </w:r>
                </w:p>
                <w:p w:rsidR="0048743D" w:rsidRDefault="0048743D" w:rsidP="0048743D">
                  <w:pPr>
                    <w:ind w:firstLineChars="196" w:firstLine="472"/>
                    <w:rPr>
                      <w:rFonts w:ascii="仿宋" w:eastAsia="仿宋" w:hAnsi="仿宋"/>
                      <w:b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1、评价机构对评价指标赋分；</w:t>
                  </w:r>
                </w:p>
                <w:p w:rsidR="0048743D" w:rsidRDefault="0048743D" w:rsidP="0048743D">
                  <w:pPr>
                    <w:ind w:firstLineChars="196" w:firstLine="472"/>
                    <w:rPr>
                      <w:rFonts w:ascii="仿宋" w:eastAsia="仿宋" w:hAnsi="仿宋"/>
                      <w:b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2、相关流域管理机构、省级水行政主管对申请人的市场行为赋分；</w:t>
                  </w:r>
                </w:p>
                <w:p w:rsidR="0048743D" w:rsidRDefault="0048743D" w:rsidP="0048743D">
                  <w:pPr>
                    <w:ind w:firstLineChars="196" w:firstLine="472"/>
                    <w:rPr>
                      <w:rFonts w:ascii="仿宋" w:eastAsia="仿宋" w:hAnsi="仿宋"/>
                      <w:b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3、评价机构提出初评结果，在信用平台进行公示；</w:t>
                  </w:r>
                </w:p>
                <w:p w:rsidR="0048743D" w:rsidRDefault="0048743D" w:rsidP="0048743D">
                  <w:pPr>
                    <w:ind w:firstLineChars="196" w:firstLine="472"/>
                    <w:rPr>
                      <w:rFonts w:ascii="仿宋" w:eastAsia="仿宋" w:hAnsi="仿宋"/>
                      <w:b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4、评价机构对提出的异议完成复核；</w:t>
                  </w:r>
                </w:p>
                <w:p w:rsidR="0048743D" w:rsidRPr="00A416C0" w:rsidRDefault="0048743D" w:rsidP="0048743D">
                  <w:pPr>
                    <w:ind w:firstLineChars="196" w:firstLine="472"/>
                    <w:rPr>
                      <w:rFonts w:ascii="仿宋" w:eastAsia="仿宋" w:hAnsi="仿宋"/>
                      <w:b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5、向水利部提交评价结果。</w:t>
                  </w:r>
                </w:p>
              </w:txbxContent>
            </v:textbox>
          </v:shape>
        </w:pict>
      </w:r>
    </w:p>
    <w:p w:rsidR="0048743D" w:rsidRDefault="0048743D" w:rsidP="0048743D">
      <w:pPr>
        <w:ind w:firstLineChars="250" w:firstLine="900"/>
        <w:rPr>
          <w:rFonts w:ascii="仿宋" w:eastAsia="仿宋" w:hAnsi="仿宋"/>
          <w:sz w:val="36"/>
          <w:szCs w:val="36"/>
        </w:rPr>
      </w:pPr>
    </w:p>
    <w:p w:rsidR="0048743D" w:rsidRDefault="0048743D" w:rsidP="0048743D">
      <w:pPr>
        <w:ind w:firstLineChars="250" w:firstLine="90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noProof/>
          <w:sz w:val="36"/>
          <w:szCs w:val="36"/>
        </w:rPr>
        <w:pict>
          <v:shape id="_x0000_s1039" type="#_x0000_t176" style="position:absolute;left:0;text-align:left;margin-left:-45pt;margin-top:4.8pt;width:198pt;height:42pt;z-index:-251642880">
            <v:textbox style="mso-next-textbox:#_x0000_s1039">
              <w:txbxContent>
                <w:p w:rsidR="0048743D" w:rsidRPr="00EF6A93" w:rsidRDefault="0048743D" w:rsidP="0048743D">
                  <w:pPr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EF6A93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三、评价机构组织评价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6"/>
          <w:szCs w:val="36"/>
        </w:rPr>
        <w:pict>
          <v:line id="_x0000_s1032" style="position:absolute;left:0;text-align:left;z-index:251666432" from="153pt,26.4pt" to="198pt,26.4pt" strokeweight="2.5pt">
            <v:stroke endarrow="classic"/>
          </v:line>
        </w:pict>
      </w:r>
    </w:p>
    <w:p w:rsidR="0048743D" w:rsidRDefault="0048743D" w:rsidP="0048743D">
      <w:pPr>
        <w:ind w:firstLineChars="250" w:firstLine="90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noProof/>
          <w:sz w:val="36"/>
          <w:szCs w:val="36"/>
        </w:rPr>
        <w:pict>
          <v:shape id="_x0000_s1040" type="#_x0000_t176" style="position:absolute;left:0;text-align:left;margin-left:-45pt;margin-top:86.85pt;width:198pt;height:42pt;z-index:-251641856">
            <v:textbox style="mso-next-textbox:#_x0000_s1040">
              <w:txbxContent>
                <w:p w:rsidR="0048743D" w:rsidRPr="00EF6A93" w:rsidRDefault="0048743D" w:rsidP="0048743D">
                  <w:pPr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四</w:t>
                  </w:r>
                  <w:r w:rsidRPr="00EF6A93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、</w:t>
                  </w:r>
                  <w:r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水利部发布评价结果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6"/>
          <w:szCs w:val="36"/>
        </w:rPr>
        <w:pict>
          <v:line id="_x0000_s1033" style="position:absolute;left:0;text-align:left;z-index:251667456" from="54pt,15.6pt" to="54pt,85.8pt" strokeweight="2.5pt">
            <v:stroke endarrow="classic"/>
          </v:line>
        </w:pict>
      </w:r>
      <w:r>
        <w:rPr>
          <w:rFonts w:ascii="仿宋" w:eastAsia="仿宋" w:hAnsi="仿宋"/>
          <w:noProof/>
          <w:sz w:val="36"/>
          <w:szCs w:val="36"/>
        </w:rPr>
        <w:pict>
          <v:shape id="_x0000_s1037" type="#_x0000_t176" style="position:absolute;left:0;text-align:left;margin-left:198pt;margin-top:75.45pt;width:270pt;height:69.75pt;z-index:-251644928">
            <v:textbox style="mso-next-textbox:#_x0000_s1037">
              <w:txbxContent>
                <w:p w:rsidR="0048743D" w:rsidRDefault="0048743D" w:rsidP="0048743D">
                  <w:pPr>
                    <w:ind w:firstLineChars="196" w:firstLine="472"/>
                    <w:rPr>
                      <w:rFonts w:ascii="仿宋" w:eastAsia="仿宋" w:hAnsi="仿宋"/>
                      <w:b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2016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年2月底前。</w:t>
                  </w:r>
                </w:p>
                <w:p w:rsidR="0048743D" w:rsidRPr="00B0092D" w:rsidRDefault="0048743D" w:rsidP="0048743D">
                  <w:pPr>
                    <w:ind w:firstLineChars="196" w:firstLine="472"/>
                    <w:rPr>
                      <w:rFonts w:ascii="仿宋" w:eastAsia="仿宋" w:hAnsi="仿宋"/>
                      <w:b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水利部门户网站和全国水利建设市场信用信息平台发布评价结果，并向社会公告。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6"/>
          <w:szCs w:val="36"/>
        </w:rPr>
        <w:pict>
          <v:line id="_x0000_s1034" style="position:absolute;left:0;text-align:left;z-index:251668480" from="153pt,109.2pt" to="198pt,109.2pt" strokeweight="2.5pt">
            <v:stroke endarrow="classic"/>
          </v:line>
        </w:pict>
      </w:r>
    </w:p>
    <w:p w:rsidR="0048743D" w:rsidRPr="006B11C2" w:rsidRDefault="0048743D" w:rsidP="0048743D">
      <w:pPr>
        <w:tabs>
          <w:tab w:val="right" w:leader="dot" w:pos="8844"/>
        </w:tabs>
        <w:spacing w:afterLines="100" w:line="560" w:lineRule="exact"/>
        <w:ind w:firstLineChars="200" w:firstLine="575"/>
        <w:rPr>
          <w:rFonts w:ascii="仿宋" w:eastAsia="仿宋" w:hAnsi="仿宋"/>
          <w:w w:val="90"/>
          <w:sz w:val="32"/>
          <w:szCs w:val="32"/>
        </w:rPr>
      </w:pPr>
    </w:p>
    <w:p w:rsidR="00805A95" w:rsidRPr="0048743D" w:rsidRDefault="00805A95"/>
    <w:sectPr w:rsidR="00805A95" w:rsidRPr="0048743D" w:rsidSect="00CA2FF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黑体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43D"/>
    <w:rsid w:val="001E1312"/>
    <w:rsid w:val="0048743D"/>
    <w:rsid w:val="00805A95"/>
    <w:rsid w:val="00872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>微软中国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2015-12-02T08:01:00Z</dcterms:created>
  <dcterms:modified xsi:type="dcterms:W3CDTF">2015-12-02T08:01:00Z</dcterms:modified>
</cp:coreProperties>
</file>